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213F5" w14:textId="77777777" w:rsidR="00F40E67" w:rsidRPr="00CB6B5F" w:rsidRDefault="00E24C5E" w:rsidP="00B42CA3">
      <w:pPr>
        <w:jc w:val="center"/>
        <w:rPr>
          <w:rFonts w:ascii="Garamond" w:hAnsi="Garamond"/>
          <w:b/>
          <w:sz w:val="24"/>
          <w:szCs w:val="24"/>
        </w:rPr>
      </w:pPr>
      <w:r w:rsidRPr="00CB6B5F">
        <w:rPr>
          <w:rFonts w:ascii="Garamond" w:hAnsi="Garamond"/>
          <w:b/>
          <w:sz w:val="24"/>
          <w:szCs w:val="24"/>
        </w:rPr>
        <w:t>Vagyongazdálkodással kapcsolatos kockázatelemzés</w:t>
      </w:r>
    </w:p>
    <w:p w14:paraId="06546D49" w14:textId="77777777" w:rsidR="00B42CA3" w:rsidRDefault="00B42CA3"/>
    <w:p w14:paraId="6FF13460" w14:textId="77777777" w:rsidR="00B42CA3" w:rsidRDefault="00B42CA3"/>
    <w:p w14:paraId="1373432F" w14:textId="77777777" w:rsidR="008618F8" w:rsidRDefault="008618F8"/>
    <w:p w14:paraId="47E522BD" w14:textId="77777777" w:rsidR="00E24C5E" w:rsidRPr="00CB6B5F" w:rsidRDefault="00E24C5E" w:rsidP="00E24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 w:line="360" w:lineRule="exact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CB6B5F">
        <w:rPr>
          <w:rFonts w:ascii="Garamond" w:eastAsia="Calibri" w:hAnsi="Garamond" w:cs="Times New Roman"/>
          <w:b/>
          <w:sz w:val="24"/>
          <w:szCs w:val="24"/>
        </w:rPr>
        <w:t>ÁSZ ajánlás</w:t>
      </w:r>
    </w:p>
    <w:p w14:paraId="3C727D22" w14:textId="77777777" w:rsidR="00E440A4" w:rsidRDefault="00E440A4" w:rsidP="00E24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360" w:lineRule="exact"/>
        <w:jc w:val="both"/>
        <w:rPr>
          <w:rFonts w:ascii="Garamond" w:eastAsia="Calibri" w:hAnsi="Garamond" w:cs="Times New Roman"/>
          <w:sz w:val="24"/>
          <w:szCs w:val="24"/>
        </w:rPr>
      </w:pPr>
      <w:r w:rsidRPr="00E440A4">
        <w:rPr>
          <w:rFonts w:ascii="Garamond" w:eastAsia="Calibri" w:hAnsi="Garamond" w:cs="Times New Roman"/>
          <w:sz w:val="24"/>
          <w:szCs w:val="24"/>
        </w:rPr>
        <w:t>A vagyongazdálkodás során a döntéshozatallal rendelkezőknek nemcsak naprakész információkkal kell rendelkezniük a vagyonelemek tekintetében, hanem javasolt a vagyongazdálkodással kapcsolatos kockázatelemzés elkészítése is legalább évente. A kockázatelemzést segítő mutatók folyamatos (évenkénti) vezetésével nem csak a mutatók mértéke segíti a kockázatelemzést, hanem azok változásai is információt szolgáltatnak.</w:t>
      </w:r>
    </w:p>
    <w:p w14:paraId="0F375E57" w14:textId="77777777" w:rsidR="00E24C5E" w:rsidRPr="00DC13D3" w:rsidRDefault="00E24C5E" w:rsidP="00E24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360" w:lineRule="exact"/>
        <w:jc w:val="both"/>
        <w:rPr>
          <w:rFonts w:ascii="Garamond" w:eastAsia="Calibri" w:hAnsi="Garamond" w:cs="Times New Roman"/>
          <w:sz w:val="24"/>
          <w:szCs w:val="24"/>
        </w:rPr>
      </w:pPr>
      <w:r w:rsidRPr="00DC13D3">
        <w:rPr>
          <w:rFonts w:ascii="Garamond" w:eastAsia="Calibri" w:hAnsi="Garamond" w:cs="Times New Roman"/>
          <w:sz w:val="24"/>
          <w:szCs w:val="24"/>
        </w:rPr>
        <w:t>Az elemzéseket 3 éves időtávban ajánlott elkészíteni a tendenciák meghatározása érdekében, és az attól való eltérések beazonosításához.</w:t>
      </w:r>
    </w:p>
    <w:p w14:paraId="5A2AF30A" w14:textId="77777777" w:rsidR="00E24C5E" w:rsidRPr="00DC13D3" w:rsidRDefault="00E24C5E" w:rsidP="00E24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360" w:lineRule="exact"/>
        <w:jc w:val="both"/>
        <w:rPr>
          <w:rFonts w:ascii="Garamond" w:eastAsia="Calibri" w:hAnsi="Garamond" w:cs="Times New Roman"/>
          <w:sz w:val="24"/>
          <w:szCs w:val="24"/>
        </w:rPr>
      </w:pPr>
      <w:r w:rsidRPr="00DC13D3">
        <w:rPr>
          <w:rFonts w:ascii="Garamond" w:eastAsia="Calibri" w:hAnsi="Garamond" w:cs="Times New Roman"/>
          <w:sz w:val="24"/>
          <w:szCs w:val="24"/>
        </w:rPr>
        <w:t xml:space="preserve">A befektetett eszközökön belül javasolt az eszközcsoportokat (immateriális javak, tárgyi eszközök, befektetett pénzügyi eszközök) külön vizsgálni a sajátosságok azonosítása céljából. </w:t>
      </w:r>
    </w:p>
    <w:p w14:paraId="3CBAB2C1" w14:textId="77777777" w:rsidR="00E24C5E" w:rsidRDefault="00E24C5E" w:rsidP="00E24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after="0" w:line="360" w:lineRule="exact"/>
        <w:jc w:val="both"/>
        <w:rPr>
          <w:rFonts w:ascii="Garamond" w:eastAsia="Calibri" w:hAnsi="Garamond" w:cs="Times New Roman"/>
          <w:sz w:val="24"/>
          <w:szCs w:val="24"/>
        </w:rPr>
      </w:pPr>
      <w:r w:rsidRPr="00DC13D3">
        <w:rPr>
          <w:rFonts w:ascii="Garamond" w:eastAsia="Calibri" w:hAnsi="Garamond" w:cs="Times New Roman"/>
          <w:sz w:val="24"/>
          <w:szCs w:val="24"/>
        </w:rPr>
        <w:t>A vagyongazdálkodás kockázatelemzését több mutató együttes kiértékelésével javasolt eszközcsoport szintjén elvégezni. Magas kockázat azonosítható, ha pl. az eszközpótlási igény mutató azt jelzi, hogy a beruházások értéke elmarad az elszámolt értékcsökkenéstől, és a használhatósági fok csökken egy adott időszakban.</w:t>
      </w:r>
    </w:p>
    <w:p w14:paraId="7F39CE32" w14:textId="77777777" w:rsidR="008618F8" w:rsidRDefault="008618F8"/>
    <w:sectPr w:rsidR="00861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237C3E"/>
    <w:multiLevelType w:val="hybridMultilevel"/>
    <w:tmpl w:val="63A67134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4014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A3"/>
    <w:rsid w:val="00030356"/>
    <w:rsid w:val="000D7C1B"/>
    <w:rsid w:val="000E3957"/>
    <w:rsid w:val="001932D0"/>
    <w:rsid w:val="001D14EC"/>
    <w:rsid w:val="005D5503"/>
    <w:rsid w:val="00846356"/>
    <w:rsid w:val="00846D89"/>
    <w:rsid w:val="008618F8"/>
    <w:rsid w:val="009B11CE"/>
    <w:rsid w:val="00A55F25"/>
    <w:rsid w:val="00B42CA3"/>
    <w:rsid w:val="00CB6B5F"/>
    <w:rsid w:val="00D4145E"/>
    <w:rsid w:val="00E24C5E"/>
    <w:rsid w:val="00E440A4"/>
    <w:rsid w:val="00EC0375"/>
    <w:rsid w:val="00F4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12631"/>
  <w15:chartTrackingRefBased/>
  <w15:docId w15:val="{4198414A-8374-4407-9C70-1FDA818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0356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C037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C037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C037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037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0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6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Asztalosné Zupcsán Erika Mária</dc:creator>
  <cp:keywords/>
  <dc:description/>
  <cp:lastModifiedBy>dr. Kovács József</cp:lastModifiedBy>
  <cp:revision>7</cp:revision>
  <dcterms:created xsi:type="dcterms:W3CDTF">2023-05-25T08:53:00Z</dcterms:created>
  <dcterms:modified xsi:type="dcterms:W3CDTF">2024-05-07T12:08:00Z</dcterms:modified>
</cp:coreProperties>
</file>