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FFA" w:rsidRPr="00437D6E" w:rsidRDefault="004350ED" w:rsidP="00717F1F">
      <w:pPr>
        <w:jc w:val="center"/>
        <w:rPr>
          <w:rFonts w:ascii="Garamond" w:hAnsi="Garamond"/>
          <w:b/>
          <w:sz w:val="24"/>
          <w:szCs w:val="24"/>
        </w:rPr>
      </w:pPr>
      <w:r w:rsidRPr="00437D6E">
        <w:rPr>
          <w:rFonts w:ascii="Garamond" w:hAnsi="Garamond"/>
          <w:b/>
          <w:sz w:val="24"/>
          <w:szCs w:val="24"/>
        </w:rPr>
        <w:t>Elnöki tisztség</w:t>
      </w:r>
    </w:p>
    <w:p w:rsidR="00717F1F" w:rsidRPr="00437D6E" w:rsidRDefault="00717F1F">
      <w:pPr>
        <w:rPr>
          <w:rFonts w:ascii="Garamond" w:hAnsi="Garamond"/>
          <w:sz w:val="24"/>
          <w:szCs w:val="24"/>
        </w:rPr>
      </w:pPr>
    </w:p>
    <w:p w:rsidR="00C741E7" w:rsidRPr="00437D6E" w:rsidRDefault="00C741E7" w:rsidP="00C741E7">
      <w:pPr>
        <w:jc w:val="both"/>
        <w:rPr>
          <w:rFonts w:ascii="Garamond" w:hAnsi="Garamond"/>
          <w:sz w:val="24"/>
          <w:szCs w:val="24"/>
        </w:rPr>
      </w:pPr>
    </w:p>
    <w:p w:rsidR="004350ED" w:rsidRPr="00437D6E" w:rsidRDefault="004350ED" w:rsidP="004350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37D6E">
        <w:rPr>
          <w:rFonts w:ascii="Garamond" w:hAnsi="Garamond" w:cstheme="minorHAnsi"/>
          <w:b/>
          <w:sz w:val="24"/>
          <w:szCs w:val="24"/>
        </w:rPr>
        <w:t>ÁSZ ajánlás</w:t>
      </w:r>
    </w:p>
    <w:p w:rsidR="004350ED" w:rsidRDefault="004350ED" w:rsidP="004350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37D6E">
        <w:rPr>
          <w:rFonts w:ascii="Garamond" w:hAnsi="Garamond" w:cstheme="minorHAnsi"/>
          <w:sz w:val="24"/>
          <w:szCs w:val="24"/>
        </w:rPr>
        <w:t>A</w:t>
      </w:r>
      <w:r w:rsidR="00247B8D" w:rsidRPr="00437D6E">
        <w:rPr>
          <w:rFonts w:ascii="Garamond" w:hAnsi="Garamond" w:cstheme="minorHAnsi"/>
          <w:sz w:val="24"/>
          <w:szCs w:val="24"/>
        </w:rPr>
        <w:t xml:space="preserve"> felsőoktatási intézmény </w:t>
      </w:r>
      <w:r w:rsidRPr="00437D6E">
        <w:rPr>
          <w:rFonts w:ascii="Garamond" w:hAnsi="Garamond" w:cstheme="minorHAnsi"/>
          <w:sz w:val="24"/>
          <w:szCs w:val="24"/>
        </w:rPr>
        <w:t>alapító okiratában, valamint a szervezeti és működési szabályzatában javasolt egyértelműen meghatározni a</w:t>
      </w:r>
      <w:r w:rsidR="00247B8D" w:rsidRPr="00437D6E">
        <w:rPr>
          <w:rFonts w:ascii="Garamond" w:hAnsi="Garamond" w:cstheme="minorHAnsi"/>
          <w:sz w:val="24"/>
          <w:szCs w:val="24"/>
        </w:rPr>
        <w:t>z elnöki tisztség</w:t>
      </w:r>
      <w:r w:rsidRPr="00437D6E">
        <w:rPr>
          <w:rFonts w:ascii="Garamond" w:hAnsi="Garamond" w:cstheme="minorHAnsi"/>
          <w:sz w:val="24"/>
          <w:szCs w:val="24"/>
        </w:rPr>
        <w:t xml:space="preserve"> feladat- és hatásköre</w:t>
      </w:r>
      <w:r w:rsidR="00247B8D" w:rsidRPr="00437D6E">
        <w:rPr>
          <w:rFonts w:ascii="Garamond" w:hAnsi="Garamond" w:cstheme="minorHAnsi"/>
          <w:sz w:val="24"/>
          <w:szCs w:val="24"/>
        </w:rPr>
        <w:t>i</w:t>
      </w:r>
      <w:r w:rsidRPr="00437D6E">
        <w:rPr>
          <w:rFonts w:ascii="Garamond" w:hAnsi="Garamond" w:cstheme="minorHAnsi"/>
          <w:sz w:val="24"/>
          <w:szCs w:val="24"/>
        </w:rPr>
        <w:t>t, továbbá a hozzájuk kapcsolódó felelősségi szabályokat.</w:t>
      </w:r>
    </w:p>
    <w:p w:rsidR="001E5417" w:rsidRPr="00437D6E" w:rsidRDefault="001E5417" w:rsidP="004350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Az e</w:t>
      </w:r>
      <w:r w:rsidRPr="001E5417">
        <w:rPr>
          <w:rFonts w:ascii="Garamond" w:hAnsi="Garamond" w:cstheme="minorHAnsi"/>
          <w:sz w:val="24"/>
          <w:szCs w:val="24"/>
        </w:rPr>
        <w:t>lnök megbízása, kinevezése esetén javasolt a jelölt szenátus részére történő bemutatása a kinevezést megelőzően</w:t>
      </w:r>
      <w:r>
        <w:rPr>
          <w:rFonts w:ascii="Garamond" w:hAnsi="Garamond" w:cstheme="minorHAnsi"/>
          <w:sz w:val="24"/>
          <w:szCs w:val="24"/>
        </w:rPr>
        <w:t>.</w:t>
      </w:r>
      <w:r w:rsidRPr="001E5417">
        <w:rPr>
          <w:rFonts w:ascii="Garamond" w:hAnsi="Garamond" w:cstheme="minorHAnsi"/>
          <w:sz w:val="24"/>
          <w:szCs w:val="24"/>
        </w:rPr>
        <w:t xml:space="preserve">    </w:t>
      </w:r>
    </w:p>
    <w:p w:rsidR="00D67BAD" w:rsidRPr="00437D6E" w:rsidRDefault="00D67BAD" w:rsidP="008C3798">
      <w:pPr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D67BAD" w:rsidRPr="00437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E71"/>
    <w:multiLevelType w:val="hybridMultilevel"/>
    <w:tmpl w:val="7B222D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61B23"/>
    <w:multiLevelType w:val="hybridMultilevel"/>
    <w:tmpl w:val="63400D30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F049D"/>
    <w:multiLevelType w:val="hybridMultilevel"/>
    <w:tmpl w:val="47F8544C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1F"/>
    <w:rsid w:val="000E5A34"/>
    <w:rsid w:val="001A0F49"/>
    <w:rsid w:val="001E5417"/>
    <w:rsid w:val="00230896"/>
    <w:rsid w:val="00247B8D"/>
    <w:rsid w:val="00257B54"/>
    <w:rsid w:val="004350ED"/>
    <w:rsid w:val="00437D6E"/>
    <w:rsid w:val="00717F1F"/>
    <w:rsid w:val="008C3798"/>
    <w:rsid w:val="00955491"/>
    <w:rsid w:val="009E3FFA"/>
    <w:rsid w:val="00C741E7"/>
    <w:rsid w:val="00CA1A24"/>
    <w:rsid w:val="00D67BAD"/>
    <w:rsid w:val="00F7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701A"/>
  <w15:chartTrackingRefBased/>
  <w15:docId w15:val="{933474AF-F872-4F00-8807-3F505CDB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3798"/>
    <w:pPr>
      <w:ind w:left="720"/>
      <w:contextualSpacing/>
      <w:jc w:val="both"/>
    </w:pPr>
    <w:rPr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8</cp:revision>
  <dcterms:created xsi:type="dcterms:W3CDTF">2023-05-25T09:10:00Z</dcterms:created>
  <dcterms:modified xsi:type="dcterms:W3CDTF">2024-03-01T09:00:00Z</dcterms:modified>
</cp:coreProperties>
</file>