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24BEA" w14:textId="77777777" w:rsidR="00812347" w:rsidRPr="00873271" w:rsidRDefault="004448F1" w:rsidP="004448F1">
      <w:pPr>
        <w:jc w:val="center"/>
        <w:rPr>
          <w:rFonts w:ascii="Garamond" w:hAnsi="Garamond"/>
          <w:b/>
          <w:sz w:val="24"/>
          <w:szCs w:val="24"/>
        </w:rPr>
      </w:pPr>
      <w:r w:rsidRPr="00873271">
        <w:rPr>
          <w:rFonts w:ascii="Garamond" w:hAnsi="Garamond"/>
          <w:b/>
          <w:sz w:val="24"/>
          <w:szCs w:val="24"/>
        </w:rPr>
        <w:t>Befektetési szabályzat</w:t>
      </w:r>
    </w:p>
    <w:p w14:paraId="26175010" w14:textId="77777777" w:rsidR="004448F1" w:rsidRPr="00873271" w:rsidRDefault="004448F1">
      <w:pPr>
        <w:rPr>
          <w:rFonts w:ascii="Garamond" w:hAnsi="Garamond"/>
          <w:sz w:val="24"/>
          <w:szCs w:val="24"/>
        </w:rPr>
      </w:pPr>
    </w:p>
    <w:p w14:paraId="6767399F" w14:textId="77777777" w:rsidR="009D66F7" w:rsidRPr="00873271" w:rsidRDefault="009D66F7" w:rsidP="009D66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873271">
        <w:rPr>
          <w:rFonts w:ascii="Garamond" w:hAnsi="Garamond" w:cstheme="minorHAnsi"/>
          <w:b/>
          <w:sz w:val="24"/>
          <w:szCs w:val="24"/>
        </w:rPr>
        <w:t>ÁSZ ajánlás</w:t>
      </w:r>
    </w:p>
    <w:p w14:paraId="6643CF0A" w14:textId="64FD8115" w:rsidR="00B429E2" w:rsidRDefault="00B429E2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>A befektetések kezeléséhez ajánlott befektetési-, pénzügyi végzettség/tapasztalat meghatározása az erre kijelölt befektetési testület, vagy szakértői, tanácsadói munkakörben</w:t>
      </w:r>
      <w:r>
        <w:rPr>
          <w:rFonts w:ascii="Garamond" w:hAnsi="Garamond"/>
          <w:sz w:val="24"/>
          <w:szCs w:val="24"/>
        </w:rPr>
        <w:t>.</w:t>
      </w:r>
    </w:p>
    <w:p w14:paraId="7E1A715C" w14:textId="7CC7BE40" w:rsidR="00886273" w:rsidRPr="00886273" w:rsidRDefault="00886273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 xml:space="preserve">Amennyiben </w:t>
      </w:r>
      <w:r w:rsidR="009B56F3">
        <w:rPr>
          <w:rFonts w:ascii="Garamond" w:hAnsi="Garamond" w:cstheme="minorHAnsi"/>
          <w:sz w:val="24"/>
          <w:szCs w:val="24"/>
        </w:rPr>
        <w:t xml:space="preserve">a felsőoktatási intézmény </w:t>
      </w:r>
      <w:r w:rsidRPr="00886273">
        <w:rPr>
          <w:rFonts w:ascii="Garamond" w:hAnsi="Garamond" w:cstheme="minorHAnsi"/>
          <w:sz w:val="24"/>
          <w:szCs w:val="24"/>
        </w:rPr>
        <w:t xml:space="preserve">nem veszi igénybe befektetési szakember/testület rendszeres közreműködését, akkor javasolt, hogy a </w:t>
      </w:r>
      <w:r w:rsidR="00923AAD">
        <w:rPr>
          <w:rFonts w:ascii="Garamond" w:hAnsi="Garamond" w:cstheme="minorHAnsi"/>
          <w:sz w:val="24"/>
          <w:szCs w:val="24"/>
        </w:rPr>
        <w:t>felügyelő szerv</w:t>
      </w:r>
      <w:r w:rsidRPr="00886273">
        <w:rPr>
          <w:rFonts w:ascii="Garamond" w:hAnsi="Garamond" w:cstheme="minorHAnsi"/>
          <w:sz w:val="24"/>
          <w:szCs w:val="24"/>
        </w:rPr>
        <w:t xml:space="preserve"> legalább egy tagja közgazdasági vagy pénzügyi diplomával, vagy könyvvizsgálói végzettséggel és legalább 3 év </w:t>
      </w:r>
      <w:r w:rsidR="00B429E2">
        <w:rPr>
          <w:rFonts w:ascii="Garamond" w:hAnsi="Garamond" w:cstheme="minorHAnsi"/>
          <w:sz w:val="24"/>
          <w:szCs w:val="24"/>
        </w:rPr>
        <w:t xml:space="preserve">pénzügyi területen szerzett </w:t>
      </w:r>
      <w:r w:rsidRPr="00886273">
        <w:rPr>
          <w:rFonts w:ascii="Garamond" w:hAnsi="Garamond" w:cstheme="minorHAnsi"/>
          <w:sz w:val="24"/>
          <w:szCs w:val="24"/>
        </w:rPr>
        <w:t>szakmai gyakorlattal rendelkezzen.</w:t>
      </w:r>
    </w:p>
    <w:p w14:paraId="577BC624" w14:textId="326D6715" w:rsidR="00886273" w:rsidRPr="00886273" w:rsidRDefault="00886273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Javasolt a befektetési szabályzatban rögzíteni a vagyongazdálkodásért felelős</w:t>
      </w:r>
      <w:r w:rsidR="00C555CA">
        <w:rPr>
          <w:rFonts w:ascii="Garamond" w:hAnsi="Garamond" w:cstheme="minorHAnsi"/>
          <w:sz w:val="24"/>
          <w:szCs w:val="24"/>
        </w:rPr>
        <w:t xml:space="preserve"> személyt vagy</w:t>
      </w:r>
      <w:r w:rsidRPr="00886273">
        <w:rPr>
          <w:rFonts w:ascii="Garamond" w:hAnsi="Garamond" w:cstheme="minorHAnsi"/>
          <w:sz w:val="24"/>
          <w:szCs w:val="24"/>
        </w:rPr>
        <w:t xml:space="preserve"> szervezeti egységet</w:t>
      </w:r>
      <w:r w:rsidR="00C555CA">
        <w:rPr>
          <w:rFonts w:ascii="Garamond" w:hAnsi="Garamond" w:cstheme="minorHAnsi"/>
          <w:sz w:val="24"/>
          <w:szCs w:val="24"/>
        </w:rPr>
        <w:t>, a vagyongazdálkodásért felelős</w:t>
      </w:r>
      <w:r w:rsidRPr="00886273">
        <w:rPr>
          <w:rFonts w:ascii="Garamond" w:hAnsi="Garamond" w:cstheme="minorHAnsi"/>
          <w:sz w:val="24"/>
          <w:szCs w:val="24"/>
        </w:rPr>
        <w:t>személy</w:t>
      </w:r>
      <w:r w:rsidR="00C555CA">
        <w:rPr>
          <w:rFonts w:ascii="Garamond" w:hAnsi="Garamond" w:cstheme="minorHAnsi"/>
          <w:sz w:val="24"/>
          <w:szCs w:val="24"/>
        </w:rPr>
        <w:t xml:space="preserve"> vagy szervezet</w:t>
      </w:r>
      <w:r w:rsidRPr="00886273">
        <w:rPr>
          <w:rFonts w:ascii="Garamond" w:hAnsi="Garamond" w:cstheme="minorHAnsi"/>
          <w:sz w:val="24"/>
          <w:szCs w:val="24"/>
        </w:rPr>
        <w:t xml:space="preserve"> feladatait, </w:t>
      </w:r>
      <w:r w:rsidR="00C555CA">
        <w:rPr>
          <w:rFonts w:ascii="Garamond" w:hAnsi="Garamond" w:cstheme="minorHAnsi"/>
          <w:sz w:val="24"/>
          <w:szCs w:val="24"/>
        </w:rPr>
        <w:t xml:space="preserve">a </w:t>
      </w:r>
      <w:r w:rsidRPr="00886273">
        <w:rPr>
          <w:rFonts w:ascii="Garamond" w:hAnsi="Garamond" w:cstheme="minorHAnsi"/>
          <w:sz w:val="24"/>
          <w:szCs w:val="24"/>
        </w:rPr>
        <w:t>felelősségi</w:t>
      </w:r>
      <w:r w:rsidR="00C555CA">
        <w:rPr>
          <w:rFonts w:ascii="Garamond" w:hAnsi="Garamond" w:cstheme="minorHAnsi"/>
          <w:sz w:val="24"/>
          <w:szCs w:val="24"/>
        </w:rPr>
        <w:t xml:space="preserve"> köröke</w:t>
      </w:r>
      <w:r w:rsidRPr="00886273">
        <w:rPr>
          <w:rFonts w:ascii="Garamond" w:hAnsi="Garamond" w:cstheme="minorHAnsi"/>
          <w:sz w:val="24"/>
          <w:szCs w:val="24"/>
        </w:rPr>
        <w:t>t.</w:t>
      </w:r>
    </w:p>
    <w:p w14:paraId="426D2653" w14:textId="1ED87797" w:rsidR="00886273" w:rsidRPr="00886273" w:rsidRDefault="00B429E2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>
        <w:rPr>
          <w:rFonts w:ascii="Garamond" w:hAnsi="Garamond" w:cstheme="minorHAnsi"/>
          <w:sz w:val="24"/>
          <w:szCs w:val="24"/>
        </w:rPr>
        <w:t xml:space="preserve">Befektetéshez szükséges döntés megalapozottsága érdekében javasolt, hogy befektetési döntést a szenátus </w:t>
      </w:r>
      <w:r w:rsidRPr="00B429E2">
        <w:rPr>
          <w:rFonts w:ascii="Garamond" w:hAnsi="Garamond" w:cstheme="minorHAnsi"/>
          <w:sz w:val="24"/>
          <w:szCs w:val="24"/>
        </w:rPr>
        <w:t>befektetési testület vagy befektetési-portfóliókezelési szakértő javaslat</w:t>
      </w:r>
      <w:r>
        <w:rPr>
          <w:rFonts w:ascii="Garamond" w:hAnsi="Garamond" w:cstheme="minorHAnsi"/>
          <w:sz w:val="24"/>
          <w:szCs w:val="24"/>
        </w:rPr>
        <w:t xml:space="preserve">a alapján </w:t>
      </w:r>
      <w:r w:rsidRPr="00B429E2">
        <w:rPr>
          <w:rFonts w:ascii="Garamond" w:hAnsi="Garamond" w:cstheme="minorHAnsi"/>
          <w:sz w:val="24"/>
          <w:szCs w:val="24"/>
        </w:rPr>
        <w:t>hozzon.</w:t>
      </w:r>
    </w:p>
    <w:p w14:paraId="7064106C" w14:textId="77777777" w:rsidR="00886273" w:rsidRPr="00886273" w:rsidRDefault="00886273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 xml:space="preserve">Javasolt a befektetési szabályzat legalább kétévenkénti felülvizsgálata az összes befektetésre szánt vagyonelem felsorolásának aktualizálásával. </w:t>
      </w:r>
    </w:p>
    <w:p w14:paraId="49D6EA02" w14:textId="77777777" w:rsidR="00886273" w:rsidRPr="00886273" w:rsidRDefault="00886273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886273">
        <w:rPr>
          <w:rFonts w:ascii="Garamond" w:hAnsi="Garamond" w:cstheme="minorHAnsi"/>
          <w:b/>
          <w:sz w:val="24"/>
          <w:szCs w:val="24"/>
        </w:rPr>
        <w:t>A befektetési szabályzat a felelős gazdálkodás érvényesítése keretében lehetőség szerint tartalmazza az alábbiakat:</w:t>
      </w:r>
    </w:p>
    <w:p w14:paraId="54DC226C" w14:textId="2A186EAA" w:rsidR="00886273" w:rsidRPr="00886273" w:rsidRDefault="00886273" w:rsidP="00886273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a befektetési politika irányelveinek meghatározását</w:t>
      </w:r>
      <w:r w:rsidR="00C555CA">
        <w:rPr>
          <w:rFonts w:ascii="Garamond" w:hAnsi="Garamond" w:cstheme="minorHAnsi"/>
          <w:sz w:val="24"/>
          <w:szCs w:val="24"/>
        </w:rPr>
        <w:t>,</w:t>
      </w:r>
      <w:r w:rsidR="00C555CA" w:rsidRPr="00C555CA">
        <w:rPr>
          <w:rFonts w:ascii="Garamond" w:hAnsi="Garamond" w:cstheme="minorHAnsi"/>
          <w:sz w:val="24"/>
          <w:szCs w:val="24"/>
        </w:rPr>
        <w:t xml:space="preserve"> </w:t>
      </w:r>
      <w:r w:rsidR="00C555CA" w:rsidRPr="00886273">
        <w:rPr>
          <w:rFonts w:ascii="Garamond" w:hAnsi="Garamond" w:cstheme="minorHAnsi"/>
          <w:sz w:val="24"/>
          <w:szCs w:val="24"/>
        </w:rPr>
        <w:t>teljesülése értékelésének és módosításának feltételeit;</w:t>
      </w:r>
    </w:p>
    <w:p w14:paraId="1C215EF4" w14:textId="77777777" w:rsidR="00886273" w:rsidRPr="00886273" w:rsidRDefault="00886273" w:rsidP="00886273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a befektetéssel elérni kívánt célt, értékelés módját a célok elérésének felelőseivel együtt;</w:t>
      </w:r>
    </w:p>
    <w:p w14:paraId="474488B0" w14:textId="77777777" w:rsidR="00886273" w:rsidRPr="00886273" w:rsidRDefault="00886273" w:rsidP="00886273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a befektetésekhez kapcsolódó jogosultságokat és felelősséget, döntéshozatali módokat;</w:t>
      </w:r>
    </w:p>
    <w:p w14:paraId="4F7EC7D2" w14:textId="6F1E442C" w:rsidR="00886273" w:rsidRPr="00923AAD" w:rsidRDefault="00886273" w:rsidP="00923AAD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 xml:space="preserve">a befektetési tevékenység folyamatos ellenőrzésének, valamint a szükségessé váló beavatkozás általános érvényű módját és feltételeit; </w:t>
      </w:r>
    </w:p>
    <w:p w14:paraId="4DC490EA" w14:textId="77777777" w:rsidR="00886273" w:rsidRPr="00886273" w:rsidRDefault="00886273" w:rsidP="00886273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lehetséges befektetések módját, típusait, időtávját, a mérés és értékelés módszereit;</w:t>
      </w:r>
    </w:p>
    <w:p w14:paraId="08F841BE" w14:textId="556E9B4C" w:rsidR="00886273" w:rsidRPr="00886273" w:rsidRDefault="00886273" w:rsidP="00886273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kockázatvállalás típusát, mértékét, kockázatbecslés szempontjait, illetve ezek felülvizsgálatának gyakoriságát, módját;</w:t>
      </w:r>
    </w:p>
    <w:p w14:paraId="139FD74B" w14:textId="0FDAE686" w:rsidR="00886273" w:rsidRPr="00B429E2" w:rsidRDefault="00886273" w:rsidP="00B429E2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a megengedett befektetési eszközök portfólión belüli minimum és maximum arányait (pl.: a kötvény alapú befektetési alap maximális aránya a portfólióban, vagy a likviditás szempontjából a portfólióban az állampapír maximális futamideje stb.)</w:t>
      </w:r>
    </w:p>
    <w:p w14:paraId="57981D22" w14:textId="77777777" w:rsidR="00886273" w:rsidRPr="00886273" w:rsidRDefault="00886273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886273">
        <w:rPr>
          <w:rFonts w:ascii="Garamond" w:hAnsi="Garamond" w:cstheme="minorHAnsi"/>
          <w:b/>
          <w:sz w:val="24"/>
          <w:szCs w:val="24"/>
        </w:rPr>
        <w:t>A felelős befektetési politika részeként a befektetési lehetőségek szabályozásánál javasolt figyelembe venni, hogy</w:t>
      </w:r>
    </w:p>
    <w:p w14:paraId="01A2744D" w14:textId="7A93D1FF" w:rsidR="00886273" w:rsidRPr="00886273" w:rsidRDefault="00886273" w:rsidP="00886273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lastRenderedPageBreak/>
        <w:t xml:space="preserve">az egyes befektetések hozama - fedezeti ügyletek kivételével - a lehető legkisebb mértékben </w:t>
      </w:r>
      <w:proofErr w:type="spellStart"/>
      <w:r w:rsidRPr="00886273">
        <w:rPr>
          <w:rFonts w:ascii="Garamond" w:hAnsi="Garamond" w:cstheme="minorHAnsi"/>
          <w:sz w:val="24"/>
          <w:szCs w:val="24"/>
        </w:rPr>
        <w:t>függjön</w:t>
      </w:r>
      <w:proofErr w:type="spellEnd"/>
      <w:r w:rsidRPr="00886273">
        <w:rPr>
          <w:rFonts w:ascii="Garamond" w:hAnsi="Garamond" w:cstheme="minorHAnsi"/>
          <w:sz w:val="24"/>
          <w:szCs w:val="24"/>
        </w:rPr>
        <w:t xml:space="preserve"> más befektetések hozamától (pl. vállalati kötvények esetében a résztulajdonosok működésétől/befektetés</w:t>
      </w:r>
      <w:r w:rsidR="00C555CA">
        <w:rPr>
          <w:rFonts w:ascii="Garamond" w:hAnsi="Garamond" w:cstheme="minorHAnsi"/>
          <w:sz w:val="24"/>
          <w:szCs w:val="24"/>
        </w:rPr>
        <w:t>e</w:t>
      </w:r>
      <w:r w:rsidRPr="00886273">
        <w:rPr>
          <w:rFonts w:ascii="Garamond" w:hAnsi="Garamond" w:cstheme="minorHAnsi"/>
          <w:sz w:val="24"/>
          <w:szCs w:val="24"/>
        </w:rPr>
        <w:t>itől);</w:t>
      </w:r>
    </w:p>
    <w:p w14:paraId="5054645F" w14:textId="77777777" w:rsidR="00886273" w:rsidRPr="00886273" w:rsidRDefault="00886273" w:rsidP="00886273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a pénzügyi befektetések között ugyanazon kibocsátó különböző értékpapírjainak együttes részaránya – az állampapírok és az olyan értékpapírok kivételével, amelyekben foglalt kötelezettség teljesítéséhez az állam készfizető kezességet vállal – ne haladjon meg egy százalékos felső korlátot (pl. 10 %);</w:t>
      </w:r>
    </w:p>
    <w:p w14:paraId="509B6568" w14:textId="77777777" w:rsidR="00886273" w:rsidRPr="00886273" w:rsidRDefault="00886273" w:rsidP="00886273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a befektetések között ugyanazon eszköztípus részaránya ne haladjon meg egy százalékos felső korlátot (pl. 10%);</w:t>
      </w:r>
    </w:p>
    <w:p w14:paraId="748E245D" w14:textId="77777777" w:rsidR="00886273" w:rsidRPr="00886273" w:rsidRDefault="00886273" w:rsidP="00886273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biztosított legyen a számlavezetővel, külső befektetési tanácsadóval kötött szerződések legalább kétévenkénti felülvizsgálata;</w:t>
      </w:r>
    </w:p>
    <w:p w14:paraId="0C15FEF9" w14:textId="7215E401" w:rsidR="00886273" w:rsidRPr="00886273" w:rsidRDefault="00886273" w:rsidP="00886273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 xml:space="preserve">likviditásuk biztosítása érdekében </w:t>
      </w:r>
      <w:r w:rsidR="009B56F3">
        <w:rPr>
          <w:rFonts w:ascii="Garamond" w:hAnsi="Garamond" w:cstheme="minorHAnsi"/>
          <w:sz w:val="24"/>
          <w:szCs w:val="24"/>
        </w:rPr>
        <w:t>a felsőoktatási intézmények</w:t>
      </w:r>
      <w:r w:rsidRPr="00886273">
        <w:rPr>
          <w:rFonts w:ascii="Garamond" w:hAnsi="Garamond" w:cstheme="minorHAnsi"/>
          <w:sz w:val="24"/>
          <w:szCs w:val="24"/>
        </w:rPr>
        <w:t xml:space="preserve"> képezzenek működési tartalékot, amit biztos hozamú, alacsony hitelkockázatú</w:t>
      </w:r>
      <w:r w:rsidR="00C555CA">
        <w:rPr>
          <w:rFonts w:ascii="Garamond" w:hAnsi="Garamond" w:cstheme="minorHAnsi"/>
          <w:sz w:val="24"/>
          <w:szCs w:val="24"/>
        </w:rPr>
        <w:t xml:space="preserve"> </w:t>
      </w:r>
      <w:r w:rsidRPr="00886273">
        <w:rPr>
          <w:rFonts w:ascii="Garamond" w:hAnsi="Garamond" w:cstheme="minorHAnsi"/>
          <w:sz w:val="24"/>
          <w:szCs w:val="24"/>
        </w:rPr>
        <w:t>befektetésben tartsanak (pl. állampapír),</w:t>
      </w:r>
    </w:p>
    <w:p w14:paraId="42E33B3F" w14:textId="77777777" w:rsidR="00886273" w:rsidRPr="00886273" w:rsidRDefault="00886273" w:rsidP="00886273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a befektetés értékelhetősége legyen folyamatos, világos, naprakész.</w:t>
      </w:r>
    </w:p>
    <w:p w14:paraId="2264C0D9" w14:textId="7BD29F41" w:rsidR="00886273" w:rsidRPr="00886273" w:rsidRDefault="00B429E2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>
        <w:rPr>
          <w:rFonts w:ascii="Garamond" w:hAnsi="Garamond" w:cstheme="minorHAnsi"/>
          <w:sz w:val="24"/>
          <w:szCs w:val="24"/>
        </w:rPr>
        <w:t>Befektetéshez szükséges döntés megalapozottsága érdekében j</w:t>
      </w:r>
      <w:r w:rsidR="00886273" w:rsidRPr="00886273">
        <w:rPr>
          <w:rFonts w:ascii="Garamond" w:hAnsi="Garamond" w:cstheme="minorHAnsi"/>
          <w:sz w:val="24"/>
          <w:szCs w:val="24"/>
        </w:rPr>
        <w:t>avasolt rögzíteni, hogy a befektetési döntéseknél igénybe vesz</w:t>
      </w:r>
      <w:r>
        <w:rPr>
          <w:rFonts w:ascii="Garamond" w:hAnsi="Garamond" w:cstheme="minorHAnsi"/>
          <w:sz w:val="24"/>
          <w:szCs w:val="24"/>
        </w:rPr>
        <w:t>i</w:t>
      </w:r>
      <w:r w:rsidR="00886273" w:rsidRPr="00886273">
        <w:rPr>
          <w:rFonts w:ascii="Garamond" w:hAnsi="Garamond" w:cstheme="minorHAnsi"/>
          <w:sz w:val="24"/>
          <w:szCs w:val="24"/>
        </w:rPr>
        <w:t xml:space="preserve">k-e belső/külső szakemberekből álló befektetési testület/befektetési tanácsadó/szakértő közreműködését. </w:t>
      </w:r>
    </w:p>
    <w:p w14:paraId="0E46F9F6" w14:textId="61481E84" w:rsidR="00886273" w:rsidRPr="00886273" w:rsidRDefault="00886273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Javasolt egy meghatározott összeghatár feletti befektetések és bizonyos eszköztípusok esetében befektetési tanácsadó közreműködését szabályzatban is előírni.</w:t>
      </w:r>
    </w:p>
    <w:p w14:paraId="53EFFD86" w14:textId="07C2129A" w:rsidR="00886273" w:rsidRDefault="00886273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 xml:space="preserve">A befektetések kezeléséhez ajánlott befektetési-, pénzügyi végzettség/tapasztalat meghatározása az erre kijelölt befektetési testület, vagy szakértői, tanácsadói munkakörben. </w:t>
      </w:r>
    </w:p>
    <w:p w14:paraId="13984AAD" w14:textId="77777777" w:rsidR="00923AAD" w:rsidRPr="00886273" w:rsidRDefault="00923AAD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</w:p>
    <w:p w14:paraId="38DDEF7F" w14:textId="77777777" w:rsidR="00886273" w:rsidRPr="00886273" w:rsidRDefault="00886273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886273">
        <w:rPr>
          <w:rFonts w:ascii="Garamond" w:hAnsi="Garamond" w:cstheme="minorHAnsi"/>
          <w:b/>
          <w:sz w:val="24"/>
          <w:szCs w:val="24"/>
        </w:rPr>
        <w:t>Befektetés/befektetési döntés</w:t>
      </w:r>
    </w:p>
    <w:p w14:paraId="3539B19B" w14:textId="77777777" w:rsidR="00886273" w:rsidRPr="00886273" w:rsidRDefault="00886273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 xml:space="preserve">Javasolt, hogy </w:t>
      </w:r>
      <w:r w:rsidR="009B56F3">
        <w:rPr>
          <w:rFonts w:ascii="Garamond" w:hAnsi="Garamond" w:cstheme="minorHAnsi"/>
          <w:sz w:val="24"/>
          <w:szCs w:val="24"/>
        </w:rPr>
        <w:t>a felsőoktatási intézmény</w:t>
      </w:r>
      <w:r w:rsidRPr="00886273">
        <w:rPr>
          <w:rFonts w:ascii="Garamond" w:hAnsi="Garamond" w:cstheme="minorHAnsi"/>
          <w:sz w:val="24"/>
          <w:szCs w:val="24"/>
        </w:rPr>
        <w:t xml:space="preserve"> a befektetési döntéseinek előkészítése, a döntések végrehajtásának koordinálása és monitorozása, a vagyongazdálkodási tevékenység hosszú távú eredményessége és a vagyon gyarapítása érdekében gazdasági végzettségű és befektetési tapasztalattal rendelkező szakemberekből álló testület/szervezeti egység szakértői támogatását vegye igénybe a szakmai közreműködés költség-haszon arányainak szem előtt tartásával (pl. befektetési testület).</w:t>
      </w:r>
    </w:p>
    <w:p w14:paraId="015F5251" w14:textId="77777777" w:rsidR="00886273" w:rsidRPr="00886273" w:rsidRDefault="00886273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A befektetett eszközökön belül javasolt az eszközcsoportokat (immateriális javak, tárgyi eszközök, befektetett pénzügyi eszközök) külön vizsgálni a sajátosságok azonosítása céljából.</w:t>
      </w:r>
    </w:p>
    <w:p w14:paraId="40E59A15" w14:textId="77777777" w:rsidR="00886273" w:rsidRPr="00886273" w:rsidRDefault="00886273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 xml:space="preserve">A kockázatok csökkentése, limitálása, porlasztása érdekében a portfólió kialakításánál javasolt figyelemmel lenni a diverzifikáció szempontjaira is: több, különböző eszközbe tudatosan, </w:t>
      </w:r>
      <w:r w:rsidRPr="00886273">
        <w:rPr>
          <w:rFonts w:ascii="Garamond" w:hAnsi="Garamond" w:cstheme="minorHAnsi"/>
          <w:sz w:val="24"/>
          <w:szCs w:val="24"/>
        </w:rPr>
        <w:lastRenderedPageBreak/>
        <w:t>átgondoltan történjen a befektetés alapvetően összekötve az egyes portfólió elemek befektetési döntési szempontjait, paramétereit azok későbbi felhasználásának terveivel.</w:t>
      </w:r>
    </w:p>
    <w:p w14:paraId="4354FB5C" w14:textId="77777777" w:rsidR="00886273" w:rsidRPr="00886273" w:rsidRDefault="00886273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A befektetési döntések meghozatala előtt javasolt:</w:t>
      </w:r>
    </w:p>
    <w:p w14:paraId="2E3BD4A9" w14:textId="77777777" w:rsidR="00886273" w:rsidRPr="00886273" w:rsidRDefault="00886273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-</w:t>
      </w:r>
      <w:r w:rsidRPr="00886273">
        <w:rPr>
          <w:rFonts w:ascii="Garamond" w:hAnsi="Garamond" w:cstheme="minorHAnsi"/>
          <w:sz w:val="24"/>
          <w:szCs w:val="24"/>
        </w:rPr>
        <w:tab/>
        <w:t>a kezelt vagyon felhasználására vonatkozó tervezési feladat elvégzése, felkészülés a befektetésre (összegszerűség, ütemezés);</w:t>
      </w:r>
    </w:p>
    <w:p w14:paraId="485A21E0" w14:textId="77777777" w:rsidR="00886273" w:rsidRPr="00886273" w:rsidRDefault="00886273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-</w:t>
      </w:r>
      <w:r w:rsidRPr="00886273">
        <w:rPr>
          <w:rFonts w:ascii="Garamond" w:hAnsi="Garamond" w:cstheme="minorHAnsi"/>
          <w:sz w:val="24"/>
          <w:szCs w:val="24"/>
        </w:rPr>
        <w:tab/>
        <w:t xml:space="preserve">figyelembe venni </w:t>
      </w:r>
    </w:p>
    <w:p w14:paraId="44D256FB" w14:textId="77777777" w:rsidR="00886273" w:rsidRPr="00886273" w:rsidRDefault="00886273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•</w:t>
      </w:r>
      <w:r w:rsidRPr="00886273">
        <w:rPr>
          <w:rFonts w:ascii="Garamond" w:hAnsi="Garamond" w:cstheme="minorHAnsi"/>
          <w:sz w:val="24"/>
          <w:szCs w:val="24"/>
        </w:rPr>
        <w:tab/>
        <w:t xml:space="preserve">a befektetésre szánt pénzeszköz későbbi felhasználásának ütemezését, </w:t>
      </w:r>
    </w:p>
    <w:p w14:paraId="545FB565" w14:textId="77777777" w:rsidR="00886273" w:rsidRPr="00886273" w:rsidRDefault="00886273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•</w:t>
      </w:r>
      <w:r w:rsidRPr="00886273">
        <w:rPr>
          <w:rFonts w:ascii="Garamond" w:hAnsi="Garamond" w:cstheme="minorHAnsi"/>
          <w:sz w:val="24"/>
          <w:szCs w:val="24"/>
        </w:rPr>
        <w:tab/>
        <w:t xml:space="preserve">a befektetésből való kilépés lehetőségeit (likviddé tétel lehetősége), </w:t>
      </w:r>
    </w:p>
    <w:p w14:paraId="76BED834" w14:textId="77777777" w:rsidR="00886273" w:rsidRPr="00886273" w:rsidRDefault="00886273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•</w:t>
      </w:r>
      <w:r w:rsidRPr="00886273">
        <w:rPr>
          <w:rFonts w:ascii="Garamond" w:hAnsi="Garamond" w:cstheme="minorHAnsi"/>
          <w:sz w:val="24"/>
          <w:szCs w:val="24"/>
        </w:rPr>
        <w:tab/>
        <w:t>befektetés támogatja-e vagy összhangban van-e a</w:t>
      </w:r>
      <w:r w:rsidR="00F04D3D">
        <w:rPr>
          <w:rFonts w:ascii="Garamond" w:hAnsi="Garamond" w:cstheme="minorHAnsi"/>
          <w:sz w:val="24"/>
          <w:szCs w:val="24"/>
        </w:rPr>
        <w:t xml:space="preserve"> felsőoktatási intézmény</w:t>
      </w:r>
      <w:r w:rsidRPr="00886273">
        <w:rPr>
          <w:rFonts w:ascii="Garamond" w:hAnsi="Garamond" w:cstheme="minorHAnsi"/>
          <w:sz w:val="24"/>
          <w:szCs w:val="24"/>
        </w:rPr>
        <w:t xml:space="preserve">        </w:t>
      </w:r>
    </w:p>
    <w:p w14:paraId="357EB307" w14:textId="77777777" w:rsidR="00C555CA" w:rsidRDefault="00886273" w:rsidP="00C555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ind w:firstLine="708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alaptevékenységével/alapcéljával (</w:t>
      </w:r>
      <w:r w:rsidRPr="00F04D3D">
        <w:rPr>
          <w:rFonts w:ascii="Garamond" w:hAnsi="Garamond" w:cstheme="minorHAnsi"/>
          <w:sz w:val="24"/>
          <w:szCs w:val="24"/>
        </w:rPr>
        <w:t>pl.</w:t>
      </w:r>
      <w:r w:rsidR="00F04D3D" w:rsidRPr="00F04D3D">
        <w:rPr>
          <w:rFonts w:ascii="Garamond" w:hAnsi="Garamond" w:cstheme="minorHAnsi"/>
          <w:sz w:val="24"/>
          <w:szCs w:val="24"/>
        </w:rPr>
        <w:t xml:space="preserve"> </w:t>
      </w:r>
      <w:r w:rsidR="00E0614D">
        <w:rPr>
          <w:rFonts w:ascii="Garamond" w:hAnsi="Garamond" w:cstheme="minorHAnsi"/>
          <w:sz w:val="24"/>
          <w:szCs w:val="24"/>
        </w:rPr>
        <w:t>felsőoktatási intézmény</w:t>
      </w:r>
      <w:r w:rsidRPr="00F04D3D">
        <w:rPr>
          <w:rFonts w:ascii="Garamond" w:hAnsi="Garamond" w:cstheme="minorHAnsi"/>
          <w:sz w:val="24"/>
          <w:szCs w:val="24"/>
        </w:rPr>
        <w:t xml:space="preserve"> tevékenységi</w:t>
      </w:r>
      <w:r w:rsidRPr="00886273">
        <w:rPr>
          <w:rFonts w:ascii="Garamond" w:hAnsi="Garamond" w:cstheme="minorHAnsi"/>
          <w:sz w:val="24"/>
          <w:szCs w:val="24"/>
        </w:rPr>
        <w:t xml:space="preserve"> körének</w:t>
      </w:r>
    </w:p>
    <w:p w14:paraId="6C6FC89D" w14:textId="77777777" w:rsidR="00C555CA" w:rsidRDefault="00886273" w:rsidP="00C555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ind w:firstLine="708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 xml:space="preserve"> megfelelő </w:t>
      </w:r>
      <w:r w:rsidR="00C555CA">
        <w:rPr>
          <w:rFonts w:ascii="Garamond" w:hAnsi="Garamond" w:cstheme="minorHAnsi"/>
          <w:sz w:val="24"/>
          <w:szCs w:val="24"/>
        </w:rPr>
        <w:t>c</w:t>
      </w:r>
      <w:r w:rsidRPr="00886273">
        <w:rPr>
          <w:rFonts w:ascii="Garamond" w:hAnsi="Garamond" w:cstheme="minorHAnsi"/>
          <w:sz w:val="24"/>
          <w:szCs w:val="24"/>
        </w:rPr>
        <w:t>égekbe való befektetés rendszeres visszamérése, felülvizsgálata, illetve</w:t>
      </w:r>
    </w:p>
    <w:p w14:paraId="5936772E" w14:textId="177032FD" w:rsidR="00886273" w:rsidRPr="00886273" w:rsidRDefault="00886273" w:rsidP="00C555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ind w:firstLine="708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 xml:space="preserve"> teljesítmény elvárások meghatározása), </w:t>
      </w:r>
    </w:p>
    <w:p w14:paraId="198715E0" w14:textId="3EBDD2AB" w:rsidR="00886273" w:rsidRPr="00886273" w:rsidRDefault="00886273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•</w:t>
      </w:r>
      <w:r w:rsidRPr="00886273">
        <w:rPr>
          <w:rFonts w:ascii="Garamond" w:hAnsi="Garamond" w:cstheme="minorHAnsi"/>
          <w:sz w:val="24"/>
          <w:szCs w:val="24"/>
        </w:rPr>
        <w:tab/>
        <w:t>hogy bizonyos kockázat</w:t>
      </w:r>
      <w:r w:rsidR="00C555CA">
        <w:rPr>
          <w:rFonts w:ascii="Garamond" w:hAnsi="Garamond" w:cstheme="minorHAnsi"/>
          <w:sz w:val="24"/>
          <w:szCs w:val="24"/>
        </w:rPr>
        <w:t>i</w:t>
      </w:r>
      <w:r w:rsidRPr="00886273">
        <w:rPr>
          <w:rFonts w:ascii="Garamond" w:hAnsi="Garamond" w:cstheme="minorHAnsi"/>
          <w:sz w:val="24"/>
          <w:szCs w:val="24"/>
        </w:rPr>
        <w:t xml:space="preserve"> szint alatt a hozam maximalizálás is cél;</w:t>
      </w:r>
    </w:p>
    <w:p w14:paraId="6E5EF702" w14:textId="77777777" w:rsidR="00886273" w:rsidRPr="00886273" w:rsidRDefault="00886273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-</w:t>
      </w:r>
      <w:r w:rsidRPr="00886273">
        <w:rPr>
          <w:rFonts w:ascii="Garamond" w:hAnsi="Garamond" w:cstheme="minorHAnsi"/>
          <w:sz w:val="24"/>
          <w:szCs w:val="24"/>
        </w:rPr>
        <w:tab/>
        <w:t xml:space="preserve">döntéshozatalra nyilvános információk alapján kerüljön sor és a későbbiekben biztosítva legyen a folyamatos mérhetőség, </w:t>
      </w:r>
      <w:proofErr w:type="spellStart"/>
      <w:r w:rsidRPr="00886273">
        <w:rPr>
          <w:rFonts w:ascii="Garamond" w:hAnsi="Garamond" w:cstheme="minorHAnsi"/>
          <w:sz w:val="24"/>
          <w:szCs w:val="24"/>
        </w:rPr>
        <w:t>nyomonkövetés</w:t>
      </w:r>
      <w:proofErr w:type="spellEnd"/>
      <w:r w:rsidRPr="00886273">
        <w:rPr>
          <w:rFonts w:ascii="Garamond" w:hAnsi="Garamond" w:cstheme="minorHAnsi"/>
          <w:sz w:val="24"/>
          <w:szCs w:val="24"/>
        </w:rPr>
        <w:t xml:space="preserve"> (nem ajánlott az a konstrukció, amelyben csak ritkán akár csak éves gyakorisággal válik lehetővé a portfólióelem értékesítése);</w:t>
      </w:r>
    </w:p>
    <w:p w14:paraId="4C36F040" w14:textId="77777777" w:rsidR="00886273" w:rsidRPr="00886273" w:rsidRDefault="00886273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-</w:t>
      </w:r>
      <w:r w:rsidRPr="00886273">
        <w:rPr>
          <w:rFonts w:ascii="Garamond" w:hAnsi="Garamond" w:cstheme="minorHAnsi"/>
          <w:sz w:val="24"/>
          <w:szCs w:val="24"/>
        </w:rPr>
        <w:tab/>
        <w:t>meghatározni a felvállalni és kezelni szándékozott kockázatdimenziókat, mint például a</w:t>
      </w:r>
    </w:p>
    <w:p w14:paraId="72ABB012" w14:textId="77777777" w:rsidR="00886273" w:rsidRPr="00886273" w:rsidRDefault="00886273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•</w:t>
      </w:r>
      <w:r w:rsidRPr="00886273">
        <w:rPr>
          <w:rFonts w:ascii="Garamond" w:hAnsi="Garamond" w:cstheme="minorHAnsi"/>
          <w:sz w:val="24"/>
          <w:szCs w:val="24"/>
        </w:rPr>
        <w:tab/>
        <w:t>devizakockázat</w:t>
      </w:r>
    </w:p>
    <w:p w14:paraId="3F8EA72A" w14:textId="26C795A8" w:rsidR="00886273" w:rsidRPr="00886273" w:rsidRDefault="00886273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•</w:t>
      </w:r>
      <w:r w:rsidRPr="00886273">
        <w:rPr>
          <w:rFonts w:ascii="Garamond" w:hAnsi="Garamond" w:cstheme="minorHAnsi"/>
          <w:sz w:val="24"/>
          <w:szCs w:val="24"/>
        </w:rPr>
        <w:tab/>
        <w:t>kamatko</w:t>
      </w:r>
      <w:r w:rsidR="00C555CA">
        <w:rPr>
          <w:rFonts w:ascii="Garamond" w:hAnsi="Garamond" w:cstheme="minorHAnsi"/>
          <w:sz w:val="24"/>
          <w:szCs w:val="24"/>
        </w:rPr>
        <w:t>c</w:t>
      </w:r>
      <w:r w:rsidRPr="00886273">
        <w:rPr>
          <w:rFonts w:ascii="Garamond" w:hAnsi="Garamond" w:cstheme="minorHAnsi"/>
          <w:sz w:val="24"/>
          <w:szCs w:val="24"/>
        </w:rPr>
        <w:t>kázat</w:t>
      </w:r>
    </w:p>
    <w:p w14:paraId="5EAFBD37" w14:textId="77777777" w:rsidR="00886273" w:rsidRPr="00886273" w:rsidRDefault="00886273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•</w:t>
      </w:r>
      <w:r w:rsidRPr="00886273">
        <w:rPr>
          <w:rFonts w:ascii="Garamond" w:hAnsi="Garamond" w:cstheme="minorHAnsi"/>
          <w:sz w:val="24"/>
          <w:szCs w:val="24"/>
        </w:rPr>
        <w:tab/>
        <w:t>egyéb piaci kockázatok</w:t>
      </w:r>
    </w:p>
    <w:p w14:paraId="16FAC159" w14:textId="77777777" w:rsidR="00886273" w:rsidRPr="00886273" w:rsidRDefault="00886273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•</w:t>
      </w:r>
      <w:r w:rsidRPr="00886273">
        <w:rPr>
          <w:rFonts w:ascii="Garamond" w:hAnsi="Garamond" w:cstheme="minorHAnsi"/>
          <w:sz w:val="24"/>
          <w:szCs w:val="24"/>
        </w:rPr>
        <w:tab/>
        <w:t>országkockázat</w:t>
      </w:r>
    </w:p>
    <w:p w14:paraId="2CD8290F" w14:textId="77777777" w:rsidR="00886273" w:rsidRPr="00886273" w:rsidRDefault="00886273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•</w:t>
      </w:r>
      <w:r w:rsidRPr="00886273">
        <w:rPr>
          <w:rFonts w:ascii="Garamond" w:hAnsi="Garamond" w:cstheme="minorHAnsi"/>
          <w:sz w:val="24"/>
          <w:szCs w:val="24"/>
        </w:rPr>
        <w:tab/>
        <w:t>eszköztípus kockázat</w:t>
      </w:r>
    </w:p>
    <w:p w14:paraId="7BABE0FD" w14:textId="51C5107E" w:rsidR="00886273" w:rsidRPr="00886273" w:rsidRDefault="00886273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•</w:t>
      </w:r>
      <w:r w:rsidRPr="00886273">
        <w:rPr>
          <w:rFonts w:ascii="Garamond" w:hAnsi="Garamond" w:cstheme="minorHAnsi"/>
          <w:sz w:val="24"/>
          <w:szCs w:val="24"/>
        </w:rPr>
        <w:tab/>
        <w:t>likviditási kockázat (likviddé tétel lehet</w:t>
      </w:r>
      <w:r w:rsidR="00C555CA">
        <w:rPr>
          <w:rFonts w:ascii="Garamond" w:hAnsi="Garamond" w:cstheme="minorHAnsi"/>
          <w:sz w:val="24"/>
          <w:szCs w:val="24"/>
        </w:rPr>
        <w:t>ő</w:t>
      </w:r>
      <w:r w:rsidRPr="00886273">
        <w:rPr>
          <w:rFonts w:ascii="Garamond" w:hAnsi="Garamond" w:cstheme="minorHAnsi"/>
          <w:sz w:val="24"/>
          <w:szCs w:val="24"/>
        </w:rPr>
        <w:t>sége);</w:t>
      </w:r>
    </w:p>
    <w:p w14:paraId="0BE34120" w14:textId="75239D12" w:rsidR="00886273" w:rsidRPr="00886273" w:rsidRDefault="00886273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-</w:t>
      </w:r>
      <w:r w:rsidRPr="00886273">
        <w:rPr>
          <w:rFonts w:ascii="Garamond" w:hAnsi="Garamond" w:cstheme="minorHAnsi"/>
          <w:sz w:val="24"/>
          <w:szCs w:val="24"/>
        </w:rPr>
        <w:tab/>
        <w:t>meghatározni a kockázatvállalási hajlandóságot, annak mértékét, (mit hajlandó vállalni a</w:t>
      </w:r>
      <w:r w:rsidR="009B56F3">
        <w:rPr>
          <w:rFonts w:ascii="Garamond" w:hAnsi="Garamond" w:cstheme="minorHAnsi"/>
          <w:sz w:val="24"/>
          <w:szCs w:val="24"/>
        </w:rPr>
        <w:t xml:space="preserve"> felsőoktatási intézmény </w:t>
      </w:r>
      <w:r w:rsidRPr="00886273">
        <w:rPr>
          <w:rFonts w:ascii="Garamond" w:hAnsi="Garamond" w:cstheme="minorHAnsi"/>
          <w:sz w:val="24"/>
          <w:szCs w:val="24"/>
        </w:rPr>
        <w:t>és mit nem, azaz melyek azok a kockázatok melyek nem vállalhatók, illetve melyek azok a kockázati szintek, amelyek a bekövetkezett időközi változások miatt már nem vállalható</w:t>
      </w:r>
      <w:r w:rsidR="00164712">
        <w:rPr>
          <w:rFonts w:ascii="Garamond" w:hAnsi="Garamond" w:cstheme="minorHAnsi"/>
          <w:sz w:val="24"/>
          <w:szCs w:val="24"/>
        </w:rPr>
        <w:t>ak</w:t>
      </w:r>
      <w:r w:rsidRPr="00886273">
        <w:rPr>
          <w:rFonts w:ascii="Garamond" w:hAnsi="Garamond" w:cstheme="minorHAnsi"/>
          <w:sz w:val="24"/>
          <w:szCs w:val="24"/>
        </w:rPr>
        <w:t>)</w:t>
      </w:r>
    </w:p>
    <w:p w14:paraId="28461BCE" w14:textId="77777777" w:rsidR="00886273" w:rsidRPr="00886273" w:rsidRDefault="00886273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-</w:t>
      </w:r>
      <w:r w:rsidRPr="00886273">
        <w:rPr>
          <w:rFonts w:ascii="Garamond" w:hAnsi="Garamond" w:cstheme="minorHAnsi"/>
          <w:sz w:val="24"/>
          <w:szCs w:val="24"/>
        </w:rPr>
        <w:tab/>
        <w:t>meghatározni a külföldi befektetés szabályait és indokoltságát,</w:t>
      </w:r>
    </w:p>
    <w:p w14:paraId="24A563A3" w14:textId="77777777" w:rsidR="00886273" w:rsidRPr="00886273" w:rsidRDefault="00886273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-</w:t>
      </w:r>
      <w:r w:rsidRPr="00886273">
        <w:rPr>
          <w:rFonts w:ascii="Garamond" w:hAnsi="Garamond" w:cstheme="minorHAnsi"/>
          <w:sz w:val="24"/>
          <w:szCs w:val="24"/>
        </w:rPr>
        <w:tab/>
        <w:t>olyan befektetési tevékenységek végzésének meghatározása, amely arányban áll a befektetési hozam mértékével,</w:t>
      </w:r>
    </w:p>
    <w:p w14:paraId="77EC27B9" w14:textId="4CA07014" w:rsidR="00886273" w:rsidRPr="00886273" w:rsidRDefault="00886273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lastRenderedPageBreak/>
        <w:t>-</w:t>
      </w:r>
      <w:r w:rsidRPr="00886273">
        <w:rPr>
          <w:rFonts w:ascii="Garamond" w:hAnsi="Garamond" w:cstheme="minorHAnsi"/>
          <w:sz w:val="24"/>
          <w:szCs w:val="24"/>
        </w:rPr>
        <w:tab/>
        <w:t>a számviteli nyilvántartások összhangjának megteremtése a végzett befektetési tevékenységgel, a vállalt befektetési stratégiával és a szándékolt kockázatvállalásokkal</w:t>
      </w:r>
    </w:p>
    <w:p w14:paraId="39BCD74C" w14:textId="0C1579F5" w:rsidR="009D66F7" w:rsidRPr="00886273" w:rsidRDefault="00886273" w:rsidP="008862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-</w:t>
      </w:r>
      <w:r w:rsidRPr="00886273">
        <w:rPr>
          <w:rFonts w:ascii="Garamond" w:hAnsi="Garamond" w:cstheme="minorHAnsi"/>
          <w:sz w:val="24"/>
          <w:szCs w:val="24"/>
        </w:rPr>
        <w:tab/>
        <w:t xml:space="preserve">függetlenség megteremtése a befektetési tevékenységet végző, illetve a befektetési tevékenységet </w:t>
      </w:r>
      <w:proofErr w:type="spellStart"/>
      <w:r w:rsidRPr="00886273">
        <w:rPr>
          <w:rFonts w:ascii="Garamond" w:hAnsi="Garamond" w:cstheme="minorHAnsi"/>
          <w:sz w:val="24"/>
          <w:szCs w:val="24"/>
        </w:rPr>
        <w:t>monitorizáló</w:t>
      </w:r>
      <w:proofErr w:type="spellEnd"/>
      <w:r w:rsidR="00164712">
        <w:rPr>
          <w:rFonts w:ascii="Garamond" w:hAnsi="Garamond" w:cstheme="minorHAnsi"/>
          <w:sz w:val="24"/>
          <w:szCs w:val="24"/>
        </w:rPr>
        <w:t>,</w:t>
      </w:r>
      <w:r w:rsidRPr="00886273">
        <w:rPr>
          <w:rFonts w:ascii="Garamond" w:hAnsi="Garamond" w:cstheme="minorHAnsi"/>
          <w:sz w:val="24"/>
          <w:szCs w:val="24"/>
        </w:rPr>
        <w:t xml:space="preserve"> a befektetési tevékenységről beszámolót készítő szervezeti egységtől.</w:t>
      </w:r>
    </w:p>
    <w:p w14:paraId="1C9C5873" w14:textId="77777777" w:rsidR="000029B1" w:rsidRPr="000029B1" w:rsidRDefault="000029B1" w:rsidP="00002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cstheme="minorHAnsi"/>
        </w:rPr>
      </w:pPr>
    </w:p>
    <w:p w14:paraId="34FA0573" w14:textId="77777777" w:rsidR="009D66F7" w:rsidRDefault="009D66F7" w:rsidP="009D66F7">
      <w:pPr>
        <w:jc w:val="both"/>
      </w:pPr>
    </w:p>
    <w:sectPr w:rsidR="009D66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775F4B"/>
    <w:multiLevelType w:val="hybridMultilevel"/>
    <w:tmpl w:val="1F8A570C"/>
    <w:lvl w:ilvl="0" w:tplc="A8B236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EE18B0"/>
    <w:multiLevelType w:val="hybridMultilevel"/>
    <w:tmpl w:val="3098879A"/>
    <w:lvl w:ilvl="0" w:tplc="BA3ABFDE">
      <w:numFmt w:val="bullet"/>
      <w:lvlText w:val="-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D1AB2"/>
    <w:multiLevelType w:val="hybridMultilevel"/>
    <w:tmpl w:val="9DEE36D4"/>
    <w:lvl w:ilvl="0" w:tplc="00787142">
      <w:start w:val="7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B953768"/>
    <w:multiLevelType w:val="hybridMultilevel"/>
    <w:tmpl w:val="845C38A4"/>
    <w:lvl w:ilvl="0" w:tplc="A8B236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356617"/>
    <w:multiLevelType w:val="hybridMultilevel"/>
    <w:tmpl w:val="827659BE"/>
    <w:lvl w:ilvl="0" w:tplc="00787142">
      <w:start w:val="7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D852D4A"/>
    <w:multiLevelType w:val="hybridMultilevel"/>
    <w:tmpl w:val="39D06E34"/>
    <w:lvl w:ilvl="0" w:tplc="A8B236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0114977">
    <w:abstractNumId w:val="3"/>
  </w:num>
  <w:num w:numId="2" w16cid:durableId="302587399">
    <w:abstractNumId w:val="1"/>
  </w:num>
  <w:num w:numId="3" w16cid:durableId="614168233">
    <w:abstractNumId w:val="5"/>
  </w:num>
  <w:num w:numId="4" w16cid:durableId="469979063">
    <w:abstractNumId w:val="0"/>
  </w:num>
  <w:num w:numId="5" w16cid:durableId="2067994892">
    <w:abstractNumId w:val="2"/>
  </w:num>
  <w:num w:numId="6" w16cid:durableId="5644128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8F1"/>
    <w:rsid w:val="000029B1"/>
    <w:rsid w:val="00133010"/>
    <w:rsid w:val="00164712"/>
    <w:rsid w:val="0016689E"/>
    <w:rsid w:val="001D5263"/>
    <w:rsid w:val="00400359"/>
    <w:rsid w:val="004448F1"/>
    <w:rsid w:val="00517411"/>
    <w:rsid w:val="00563D7C"/>
    <w:rsid w:val="00640B96"/>
    <w:rsid w:val="00812347"/>
    <w:rsid w:val="00873271"/>
    <w:rsid w:val="00886273"/>
    <w:rsid w:val="00923AAD"/>
    <w:rsid w:val="009942AF"/>
    <w:rsid w:val="009B56F3"/>
    <w:rsid w:val="009D66F7"/>
    <w:rsid w:val="00B429E2"/>
    <w:rsid w:val="00B77B48"/>
    <w:rsid w:val="00C140B2"/>
    <w:rsid w:val="00C2587B"/>
    <w:rsid w:val="00C555CA"/>
    <w:rsid w:val="00E0614D"/>
    <w:rsid w:val="00F04D3D"/>
    <w:rsid w:val="00F71A1A"/>
    <w:rsid w:val="00FA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EC995"/>
  <w15:chartTrackingRefBased/>
  <w15:docId w15:val="{A880A6A8-C496-477A-9989-F084D044B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448F1"/>
    <w:pPr>
      <w:ind w:left="720"/>
      <w:contextualSpacing/>
    </w:pPr>
  </w:style>
  <w:style w:type="paragraph" w:styleId="Vltozat">
    <w:name w:val="Revision"/>
    <w:hidden/>
    <w:uiPriority w:val="99"/>
    <w:semiHidden/>
    <w:rsid w:val="00C555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862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Kővári Orsolya</dc:creator>
  <cp:keywords/>
  <dc:description/>
  <cp:lastModifiedBy>dr. Kovács József</cp:lastModifiedBy>
  <cp:revision>2</cp:revision>
  <dcterms:created xsi:type="dcterms:W3CDTF">2024-05-07T12:58:00Z</dcterms:created>
  <dcterms:modified xsi:type="dcterms:W3CDTF">2024-05-07T12:58:00Z</dcterms:modified>
</cp:coreProperties>
</file>