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15E4F" w14:textId="77777777" w:rsidR="00812347" w:rsidRPr="00746B73" w:rsidRDefault="003F6D13" w:rsidP="003F6D13">
      <w:pPr>
        <w:jc w:val="center"/>
        <w:rPr>
          <w:rFonts w:ascii="Garamond" w:hAnsi="Garamond"/>
          <w:b/>
          <w:sz w:val="24"/>
          <w:szCs w:val="24"/>
        </w:rPr>
      </w:pPr>
      <w:r w:rsidRPr="00746B73">
        <w:rPr>
          <w:rFonts w:ascii="Garamond" w:hAnsi="Garamond"/>
          <w:b/>
          <w:sz w:val="24"/>
          <w:szCs w:val="24"/>
        </w:rPr>
        <w:t>Belső kontrollrendszer</w:t>
      </w:r>
    </w:p>
    <w:p w14:paraId="3CBBF004" w14:textId="77777777" w:rsidR="003F6D13" w:rsidRPr="00746B73" w:rsidRDefault="003F6D13">
      <w:pPr>
        <w:rPr>
          <w:rFonts w:ascii="Garamond" w:hAnsi="Garamond"/>
          <w:sz w:val="24"/>
          <w:szCs w:val="24"/>
        </w:rPr>
      </w:pPr>
    </w:p>
    <w:p w14:paraId="10F391E9" w14:textId="77777777" w:rsidR="00AC74E9" w:rsidRPr="00746B73" w:rsidRDefault="00AC74E9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46B73">
        <w:rPr>
          <w:rFonts w:ascii="Garamond" w:hAnsi="Garamond" w:cstheme="minorHAnsi"/>
          <w:b/>
          <w:sz w:val="24"/>
          <w:szCs w:val="24"/>
        </w:rPr>
        <w:t>ÁSZ ajánlás</w:t>
      </w:r>
    </w:p>
    <w:p w14:paraId="6B3163EB" w14:textId="77777777" w:rsidR="00AC74E9" w:rsidRPr="00746B73" w:rsidRDefault="001B4D27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1B4D27">
        <w:rPr>
          <w:rFonts w:ascii="Garamond" w:hAnsi="Garamond" w:cstheme="minorHAnsi"/>
          <w:sz w:val="24"/>
          <w:szCs w:val="24"/>
        </w:rPr>
        <w:t>A feladatellátás folyamatos nyomon követése érdekében javasolt belső szabályozás kialakítása, amely tartalmazza a kockázatelemzés módját/módszerét, bizonyosságot adó és a tanácsadó tevékenységre vonatkozó eljárási szabályokat, a megállapítások hasznosításának nyomon követését, a nyilvántartás vezetésével kapcsolatos kötelezettséget, a kockázati beszámolók, elemzések felhasználásának, megtárgyalásának rendjét, a kockázatellenőrzés mandátumát, a kockázat elemzést, kontrollt ellátó szakember, szervezet függetlenségét, a tevékenysége elvégzésének feltételeit.</w:t>
      </w:r>
    </w:p>
    <w:p w14:paraId="60D32B20" w14:textId="77777777" w:rsidR="00AC74E9" w:rsidRPr="00746B73" w:rsidRDefault="00AC74E9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A</w:t>
      </w:r>
      <w:r w:rsidR="00776140" w:rsidRPr="00746B73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Pr="00746B73">
        <w:rPr>
          <w:rFonts w:ascii="Garamond" w:hAnsi="Garamond" w:cstheme="minorHAnsi"/>
          <w:sz w:val="24"/>
          <w:szCs w:val="24"/>
        </w:rPr>
        <w:t>dolgozza ki a működése során alkalmazandó etikai elvárásokat (etikai kódex), mely tartalmazza, hogy</w:t>
      </w:r>
    </w:p>
    <w:p w14:paraId="202A551A" w14:textId="77777777" w:rsidR="00AC74E9" w:rsidRPr="00746B73" w:rsidRDefault="00AC74E9" w:rsidP="00AC74E9">
      <w:pPr>
        <w:pStyle w:val="Listaszerbekezds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mit tekint etikus magatartásnak és mit nem;</w:t>
      </w:r>
    </w:p>
    <w:p w14:paraId="130F7E32" w14:textId="77777777" w:rsidR="00AC74E9" w:rsidRPr="00746B73" w:rsidRDefault="00AC74E9" w:rsidP="00AC74E9">
      <w:pPr>
        <w:pStyle w:val="Listaszerbekezds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a szakmai hozzáértés, magatartás, kapcsolattartás szabályait;</w:t>
      </w:r>
    </w:p>
    <w:p w14:paraId="5468FD09" w14:textId="77777777" w:rsidR="00AC74E9" w:rsidRPr="00746B73" w:rsidRDefault="00AC74E9" w:rsidP="00AC74E9">
      <w:pPr>
        <w:pStyle w:val="Listaszerbekezds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mely szakterület, beosztás, családi kapcsolat összeférhetetlen egymással;</w:t>
      </w:r>
    </w:p>
    <w:p w14:paraId="5AC016F0" w14:textId="77777777" w:rsidR="00AC74E9" w:rsidRPr="00746B73" w:rsidRDefault="00AC74E9" w:rsidP="00AC74E9">
      <w:pPr>
        <w:pStyle w:val="Listaszerbekezds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az ajándékok és egyéb előnyök elfogadásával kapcsolatos eljárásrendet stb.</w:t>
      </w:r>
    </w:p>
    <w:p w14:paraId="163CD8C5" w14:textId="3D21F4CB" w:rsidR="001B4D27" w:rsidRPr="001B4D27" w:rsidRDefault="00AC74E9" w:rsidP="001B4D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A</w:t>
      </w:r>
      <w:r w:rsidR="00776140" w:rsidRPr="00746B73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="001B4D27" w:rsidRPr="001B4D27">
        <w:rPr>
          <w:rFonts w:ascii="Garamond" w:hAnsi="Garamond" w:cstheme="minorHAnsi"/>
          <w:sz w:val="24"/>
          <w:szCs w:val="24"/>
        </w:rPr>
        <w:t>speciális működési formája, az önálló gazdálkodásuk alá tartozó vagyon nagyságrendje és a rendszeres költségvetési támogatás volumene miatt, javasolt a belső ellenőrzés kialakítása és működtetése. A belső ellenőrzési tevékenység részletszabályainak kidolgozás</w:t>
      </w:r>
      <w:r w:rsidR="00784251">
        <w:rPr>
          <w:rFonts w:ascii="Garamond" w:hAnsi="Garamond" w:cstheme="minorHAnsi"/>
          <w:sz w:val="24"/>
          <w:szCs w:val="24"/>
        </w:rPr>
        <w:t>akor javasolt</w:t>
      </w:r>
      <w:r w:rsidR="001B4D27" w:rsidRPr="001B4D27">
        <w:rPr>
          <w:rFonts w:ascii="Garamond" w:hAnsi="Garamond" w:cstheme="minorHAnsi"/>
          <w:sz w:val="24"/>
          <w:szCs w:val="24"/>
        </w:rPr>
        <w:t xml:space="preserve"> a Bkr. 15-51. §-okba foglalt rendelkezések</w:t>
      </w:r>
      <w:r w:rsidR="00784251">
        <w:rPr>
          <w:rFonts w:ascii="Garamond" w:hAnsi="Garamond" w:cstheme="minorHAnsi"/>
          <w:sz w:val="24"/>
          <w:szCs w:val="24"/>
        </w:rPr>
        <w:t>et a szervezet sajátosságainak megfelelően figyelembe venni.</w:t>
      </w:r>
      <w:r w:rsidR="001B4D27" w:rsidRPr="001B4D27">
        <w:rPr>
          <w:rFonts w:ascii="Garamond" w:hAnsi="Garamond" w:cstheme="minorHAnsi"/>
          <w:sz w:val="24"/>
          <w:szCs w:val="24"/>
        </w:rPr>
        <w:t xml:space="preserve"> </w:t>
      </w:r>
    </w:p>
    <w:p w14:paraId="3754C067" w14:textId="77777777" w:rsidR="00AC74E9" w:rsidRPr="00746B73" w:rsidRDefault="00AC74E9" w:rsidP="001B4D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A belső ellenőrzést végző szervezeti egység vezetésére, illetve amennyiben a belső ellenőrzést egy személy látja el, a belső ellenőri tevékenység ellátására legalább 5 éves szakmai gyakorlattal rendelkező személy kaphasson megbízást.</w:t>
      </w:r>
    </w:p>
    <w:p w14:paraId="49660A28" w14:textId="77777777" w:rsidR="00AC74E9" w:rsidRDefault="00AC74E9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Javasolt a Bkr. 17. § (2) bekezdés szerinti tartalmi elemek beépítése a belső ellenőrzési kézikönyvbe és a kézikönyv legalább kétévenkénti felülvizsgálata.</w:t>
      </w:r>
    </w:p>
    <w:p w14:paraId="00F90CD4" w14:textId="68E29C28" w:rsidR="00633F9D" w:rsidRPr="00746B73" w:rsidRDefault="00633F9D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Javasolt az elvégzett ellenőrzésekről a </w:t>
      </w:r>
      <w:proofErr w:type="spellStart"/>
      <w:r>
        <w:rPr>
          <w:rFonts w:ascii="Garamond" w:hAnsi="Garamond" w:cstheme="minorHAnsi"/>
          <w:sz w:val="24"/>
          <w:szCs w:val="24"/>
        </w:rPr>
        <w:t>Bkr</w:t>
      </w:r>
      <w:proofErr w:type="spellEnd"/>
      <w:r>
        <w:rPr>
          <w:rFonts w:ascii="Garamond" w:hAnsi="Garamond" w:cstheme="minorHAnsi"/>
          <w:sz w:val="24"/>
          <w:szCs w:val="24"/>
        </w:rPr>
        <w:t>. 50. § (2) bekezdés szerinti tartalommal nyilvántartást vezetni, továbbá gondoskodni az ellenőrzési dokumentumok megőrzéséről.</w:t>
      </w:r>
    </w:p>
    <w:p w14:paraId="6AA07918" w14:textId="77777777" w:rsidR="00436618" w:rsidRPr="00746B73" w:rsidRDefault="00436618" w:rsidP="00966828">
      <w:pPr>
        <w:ind w:left="708" w:hanging="708"/>
        <w:jc w:val="both"/>
        <w:rPr>
          <w:rFonts w:ascii="Garamond" w:hAnsi="Garamond"/>
          <w:sz w:val="24"/>
          <w:szCs w:val="24"/>
        </w:rPr>
      </w:pPr>
    </w:p>
    <w:p w14:paraId="29528262" w14:textId="77777777" w:rsidR="00436618" w:rsidRDefault="00436618" w:rsidP="00966828">
      <w:pPr>
        <w:ind w:left="708" w:hanging="708"/>
        <w:jc w:val="both"/>
      </w:pPr>
    </w:p>
    <w:sectPr w:rsidR="00436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2115D"/>
    <w:multiLevelType w:val="hybridMultilevel"/>
    <w:tmpl w:val="A46E94C6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E12A7"/>
    <w:multiLevelType w:val="hybridMultilevel"/>
    <w:tmpl w:val="7A769772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C2E72"/>
    <w:multiLevelType w:val="hybridMultilevel"/>
    <w:tmpl w:val="EEEEE782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21259"/>
    <w:multiLevelType w:val="hybridMultilevel"/>
    <w:tmpl w:val="1BE0E4E8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8477C"/>
    <w:multiLevelType w:val="hybridMultilevel"/>
    <w:tmpl w:val="284E88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14D41"/>
    <w:multiLevelType w:val="hybridMultilevel"/>
    <w:tmpl w:val="EC88A5A2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D733A"/>
    <w:multiLevelType w:val="hybridMultilevel"/>
    <w:tmpl w:val="790C41A4"/>
    <w:lvl w:ilvl="0" w:tplc="413AC0C6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977BBF"/>
    <w:multiLevelType w:val="hybridMultilevel"/>
    <w:tmpl w:val="50228B36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EE6747"/>
    <w:multiLevelType w:val="hybridMultilevel"/>
    <w:tmpl w:val="D1D6A4BC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692350"/>
    <w:multiLevelType w:val="hybridMultilevel"/>
    <w:tmpl w:val="F7AC1958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456752">
    <w:abstractNumId w:val="4"/>
  </w:num>
  <w:num w:numId="2" w16cid:durableId="1283801665">
    <w:abstractNumId w:val="5"/>
  </w:num>
  <w:num w:numId="3" w16cid:durableId="1038624537">
    <w:abstractNumId w:val="7"/>
  </w:num>
  <w:num w:numId="4" w16cid:durableId="169370961">
    <w:abstractNumId w:val="2"/>
  </w:num>
  <w:num w:numId="5" w16cid:durableId="280652802">
    <w:abstractNumId w:val="1"/>
  </w:num>
  <w:num w:numId="6" w16cid:durableId="1104956387">
    <w:abstractNumId w:val="0"/>
  </w:num>
  <w:num w:numId="7" w16cid:durableId="579604610">
    <w:abstractNumId w:val="9"/>
  </w:num>
  <w:num w:numId="8" w16cid:durableId="1970236991">
    <w:abstractNumId w:val="3"/>
  </w:num>
  <w:num w:numId="9" w16cid:durableId="268245025">
    <w:abstractNumId w:val="8"/>
  </w:num>
  <w:num w:numId="10" w16cid:durableId="1438408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13"/>
    <w:rsid w:val="001B358D"/>
    <w:rsid w:val="001B4D27"/>
    <w:rsid w:val="00366DAB"/>
    <w:rsid w:val="003F6D13"/>
    <w:rsid w:val="00436618"/>
    <w:rsid w:val="00633F9D"/>
    <w:rsid w:val="006A7C90"/>
    <w:rsid w:val="00746B73"/>
    <w:rsid w:val="00776140"/>
    <w:rsid w:val="00784251"/>
    <w:rsid w:val="00812347"/>
    <w:rsid w:val="009243BA"/>
    <w:rsid w:val="00966828"/>
    <w:rsid w:val="00AC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621FC"/>
  <w15:chartTrackingRefBased/>
  <w15:docId w15:val="{4E30A4D3-4746-4248-BA72-D1F55D2F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6D13"/>
    <w:pPr>
      <w:ind w:left="720"/>
      <w:contextualSpacing/>
    </w:pPr>
  </w:style>
  <w:style w:type="paragraph" w:styleId="Vltozat">
    <w:name w:val="Revision"/>
    <w:hidden/>
    <w:uiPriority w:val="99"/>
    <w:semiHidden/>
    <w:rsid w:val="007842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246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14</cp:revision>
  <dcterms:created xsi:type="dcterms:W3CDTF">2023-02-08T12:16:00Z</dcterms:created>
  <dcterms:modified xsi:type="dcterms:W3CDTF">2024-05-07T12:47:00Z</dcterms:modified>
</cp:coreProperties>
</file>